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386A" w:rsidRPr="00BB2762" w:rsidRDefault="007A4FAC" w:rsidP="00B9386A">
      <w:pPr>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国学素养</w:t>
      </w:r>
      <w:bookmarkStart w:id="0" w:name="_GoBack"/>
      <w:bookmarkEnd w:id="0"/>
    </w:p>
    <w:p w:rsidR="007A4FAC" w:rsidRPr="007A4FAC" w:rsidRDefault="007A4FAC" w:rsidP="007A4FAC">
      <w:pPr>
        <w:adjustRightInd w:val="0"/>
        <w:snapToGrid w:val="0"/>
        <w:spacing w:line="360" w:lineRule="auto"/>
        <w:ind w:firstLineChars="200" w:firstLine="480"/>
        <w:rPr>
          <w:rFonts w:asciiTheme="minorEastAsia" w:hAnsiTheme="minorEastAsia" w:hint="eastAsia"/>
          <w:sz w:val="24"/>
          <w:szCs w:val="24"/>
        </w:rPr>
      </w:pPr>
      <w:r w:rsidRPr="007A4FAC">
        <w:rPr>
          <w:rFonts w:asciiTheme="minorEastAsia" w:hAnsiTheme="minorEastAsia" w:hint="eastAsia"/>
          <w:sz w:val="24"/>
          <w:szCs w:val="24"/>
        </w:rPr>
        <w:t>广州城市职业学院国学院成立于2006年5月，为全国高职院校首家国学院。国学院成立后，构建了以全校公共必修课《国学精粹》为核心、以书法、茶艺、古筝、古琴等20余门国艺类选修课程为辅助的国学教育课程体系，推进优秀传统文化深入课堂；开办了“城市国学讲坛”，形成了学校的文化品牌；组建了国学经典讲习团、清心茶艺社、国乐社、</w:t>
      </w:r>
      <w:proofErr w:type="gramStart"/>
      <w:r w:rsidRPr="007A4FAC">
        <w:rPr>
          <w:rFonts w:asciiTheme="minorEastAsia" w:hAnsiTheme="minorEastAsia" w:hint="eastAsia"/>
          <w:sz w:val="24"/>
          <w:szCs w:val="24"/>
        </w:rPr>
        <w:t>墨阁社、艺翔</w:t>
      </w:r>
      <w:proofErr w:type="gramEnd"/>
      <w:r w:rsidRPr="007A4FAC">
        <w:rPr>
          <w:rFonts w:asciiTheme="minorEastAsia" w:hAnsiTheme="minorEastAsia" w:hint="eastAsia"/>
          <w:sz w:val="24"/>
          <w:szCs w:val="24"/>
        </w:rPr>
        <w:t>棋艺社、中华礼仪研习社、青年文学协会、中华武术协会、汉服协会、六艺社等十大国学社团，成为校内外普及国学的主体；主办或承办全国性国学活动或会议，彰显了学校的国学教育特色。面向广州市中小学教师、企业以及社区居民开展各类国学教育实践活动，使国学从学校走进社区，走向社会，提升市民的人文素养和生活品质。开展中外文化交流合作项目，在国际社会普及推广中华优秀传统文化。</w:t>
      </w:r>
    </w:p>
    <w:p w:rsidR="00B9386A" w:rsidRPr="005523C3" w:rsidRDefault="007A4FAC" w:rsidP="007A4FAC">
      <w:pPr>
        <w:adjustRightInd w:val="0"/>
        <w:snapToGrid w:val="0"/>
        <w:spacing w:line="360" w:lineRule="auto"/>
        <w:ind w:firstLineChars="200" w:firstLine="480"/>
        <w:rPr>
          <w:rFonts w:asciiTheme="minorEastAsia" w:hAnsiTheme="minorEastAsia"/>
          <w:sz w:val="24"/>
          <w:szCs w:val="24"/>
        </w:rPr>
      </w:pPr>
      <w:r w:rsidRPr="007A4FAC">
        <w:rPr>
          <w:rFonts w:asciiTheme="minorEastAsia" w:hAnsiTheme="minorEastAsia" w:hint="eastAsia"/>
          <w:sz w:val="24"/>
          <w:szCs w:val="24"/>
        </w:rPr>
        <w:t>目前，广州城市职业学院国学院是国际儒学联合会团体会员、广东古琴研究会副会长单位、广东省茶叶行业协会团体会员、广州茶文化促进会团体会员、广州市中小学教师和中等职业学校教师继续教育培训基地以及广州岭南文化传播研究中心。学校国学教育成果受到专家和社会好评，《高职院校国学教育“一课三平台”模式的构建与实践》获2017年广东省教学成果奖一等奖，《高职院校中华优秀传统文化教育“一课三平台”育人模式的构建与实践》获2018年职业教育国家级教学成果奖二等奖，学校被评为全国职业院校非遗教育传承示范基地、广东省高职院校文化素质教育基地第一批建设单位，在全国产生了较大影响。</w:t>
      </w:r>
    </w:p>
    <w:sectPr w:rsidR="00B9386A" w:rsidRPr="005523C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86A"/>
    <w:rsid w:val="000B427A"/>
    <w:rsid w:val="005523C3"/>
    <w:rsid w:val="006871B3"/>
    <w:rsid w:val="007A4FAC"/>
    <w:rsid w:val="00B93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BAFEF6-53F3-496E-AFA7-7DCCE2170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38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93</Words>
  <Characters>534</Characters>
  <Application>Microsoft Office Word</Application>
  <DocSecurity>0</DocSecurity>
  <Lines>4</Lines>
  <Paragraphs>1</Paragraphs>
  <ScaleCrop>false</ScaleCrop>
  <Company/>
  <LinksUpToDate>false</LinksUpToDate>
  <CharactersWithSpaces>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李丹梅</dc:creator>
  <cp:keywords/>
  <dc:description/>
  <cp:lastModifiedBy>李丹梅</cp:lastModifiedBy>
  <cp:revision>2</cp:revision>
  <dcterms:created xsi:type="dcterms:W3CDTF">2021-03-19T13:35:00Z</dcterms:created>
  <dcterms:modified xsi:type="dcterms:W3CDTF">2021-03-19T13:35:00Z</dcterms:modified>
</cp:coreProperties>
</file>