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1" w:after="0" w:afterAutospacing="1"/>
        <w:ind w:left="0" w:right="0"/>
        <w:rPr>
          <w:rFonts w:hint="eastAsia" w:ascii="宋体" w:hAnsi="宋体" w:eastAsia="宋体" w:cs="宋体"/>
          <w:b/>
          <w:bCs/>
          <w:sz w:val="28"/>
          <w:szCs w:val="28"/>
        </w:rPr>
      </w:pPr>
      <w:bookmarkStart w:id="0" w:name="_GoBack"/>
      <w:r>
        <w:rPr>
          <w:rFonts w:hint="eastAsia" w:ascii="宋体" w:hAnsi="宋体" w:eastAsia="宋体" w:cs="宋体"/>
          <w:b/>
          <w:bCs/>
          <w:i w:val="0"/>
          <w:iCs w:val="0"/>
          <w:caps w:val="0"/>
          <w:color w:val="000000"/>
          <w:spacing w:val="0"/>
          <w:sz w:val="28"/>
          <w:szCs w:val="28"/>
        </w:rPr>
        <w:t>机电工程学院</w:t>
      </w:r>
    </w:p>
    <w:p>
      <w:pPr>
        <w:pStyle w:val="2"/>
        <w:keepNext w:val="0"/>
        <w:keepLines w:val="0"/>
        <w:widowControl/>
        <w:suppressLineNumbers w:val="0"/>
        <w:spacing w:before="0" w:beforeAutospacing="1" w:after="0" w:afterAutospacing="1"/>
        <w:ind w:left="0" w:right="0"/>
        <w:rPr>
          <w:rFonts w:hint="eastAsia" w:ascii="宋体" w:hAnsi="宋体" w:eastAsia="宋体" w:cs="宋体"/>
          <w:sz w:val="28"/>
          <w:szCs w:val="28"/>
        </w:rPr>
      </w:pPr>
      <w:r>
        <w:rPr>
          <w:rFonts w:hint="eastAsia" w:ascii="宋体" w:hAnsi="宋体" w:eastAsia="宋体" w:cs="宋体"/>
          <w:b/>
          <w:bCs/>
          <w:i w:val="0"/>
          <w:iCs w:val="0"/>
          <w:caps w:val="0"/>
          <w:color w:val="000000"/>
          <w:spacing w:val="0"/>
          <w:sz w:val="28"/>
          <w:szCs w:val="28"/>
        </w:rPr>
        <w:t>SCHOOL OF MECHANICAL AND ELECTRICAL ENGINEERIN</w:t>
      </w:r>
      <w:bookmarkEnd w:id="0"/>
      <w:r>
        <w:rPr>
          <w:rFonts w:hint="eastAsia" w:ascii="宋体" w:hAnsi="宋体" w:eastAsia="宋体" w:cs="宋体"/>
          <w:i w:val="0"/>
          <w:iCs w:val="0"/>
          <w:caps w:val="0"/>
          <w:color w:val="000000"/>
          <w:spacing w:val="0"/>
          <w:sz w:val="28"/>
          <w:szCs w:val="28"/>
        </w:rPr>
        <w:t>G</w:t>
      </w:r>
    </w:p>
    <w:p>
      <w:pPr>
        <w:pStyle w:val="2"/>
        <w:keepNext w:val="0"/>
        <w:keepLines w:val="0"/>
        <w:widowControl/>
        <w:suppressLineNumbers w:val="0"/>
        <w:spacing w:before="0" w:beforeAutospacing="1" w:after="0" w:afterAutospacing="1"/>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省重点专业</w:t>
      </w:r>
    </w:p>
    <w:p>
      <w:pPr>
        <w:pStyle w:val="2"/>
        <w:keepNext w:val="0"/>
        <w:keepLines w:val="0"/>
        <w:widowControl/>
        <w:suppressLineNumbers w:val="0"/>
        <w:spacing w:before="0" w:beforeAutospacing="1" w:after="0" w:afterAutospacing="1"/>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国家1+X试点专业</w:t>
      </w:r>
    </w:p>
    <w:p>
      <w:pPr>
        <w:pStyle w:val="2"/>
        <w:keepNext w:val="0"/>
        <w:keepLines w:val="0"/>
        <w:widowControl/>
        <w:suppressLineNumbers w:val="0"/>
        <w:spacing w:before="0" w:beforeAutospacing="1" w:after="0" w:afterAutospacing="1"/>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广州市示范专业</w:t>
      </w:r>
    </w:p>
    <w:p>
      <w:pPr>
        <w:pStyle w:val="2"/>
        <w:keepNext w:val="0"/>
        <w:keepLines w:val="0"/>
        <w:widowControl/>
        <w:suppressLineNumbers w:val="0"/>
        <w:spacing w:before="0" w:beforeAutospacing="1" w:after="0" w:afterAutospacing="1"/>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省精品开放课程</w:t>
      </w:r>
    </w:p>
    <w:p>
      <w:pPr>
        <w:pStyle w:val="2"/>
        <w:keepNext w:val="0"/>
        <w:keepLines w:val="0"/>
        <w:widowControl/>
        <w:suppressLineNumbers w:val="0"/>
        <w:spacing w:before="0" w:beforeAutospacing="1" w:after="0" w:afterAutospacing="1"/>
        <w:ind w:left="0" w:right="0"/>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4"/>
          <w:szCs w:val="24"/>
        </w:rPr>
        <w:t>创新创业示范专业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机电工程学院紧密围绕学校城市建设和城市服务办学定位，面向高端装备制造、智能机器人等国家、省、市重点发展支柱产业和战略性新兴产业，聚焦智能技术（智能控制技术、智能机器人技术、智能网联汽车、嵌入式技术）的高端应用组建机电一体化技术专业群，培养“懂技术、精技能、擅创新、德技双修”，德、智、体、美、劳全面发展，满足产业升级要求的高素质复合型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下设4个专业：机电一体化技术（广东省重点专业），聚焦智能控制技术在自动化生产线、自动化控制设备运维领域技术应用；工业机器人技术（1+X试点专业），聚焦智能机器人技术在工业领域和城市服务（服务机器人）领域技术应用；应用电子技术（校级创新创业示范专业），聚焦嵌入式智能控制技术在智能产品开发、运维领域技术应用；汽车检测与维修技术（广州市示范专业），聚焦新能源及智能网联汽车产品的维修、测试领域技术应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拥有一只专兼结合、学历层次高、教学经验丰富、技术研发及创新能力强师资团队。现有专任教师27人，高级职称13人，其中教授1人；硕士研究生及以上学历22人，其中博士4人；双师素质100%；专任教师多次获得全国、省、市课程设计、教学能力大赛等奖项。获得广东省教学成果奖1项，校级教学成果奖6项；承担研究课题27项、开发产品5个，国家发明专利4项、实用新型专利25项，广东省机械工业科学技术奖1项，广州市发明创新大赛奖1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拥有一流“产、学、研、创”校内实践教学基地。建有包含自动化生产线、机器人、嵌入式技术、汽车维修等实训室21间，建筑面积7840.35平方，固定资产值3144.60万元。获得“广州市机械与电子示范实训中心”、“教育部博世汽车诊断中心”等称号，完全满足专业核心能力训练要求。</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紧密围绕国家职业教育改革方向，加强产教融合、校企合作，与广州市钣金加工行业协会、乐金显示（中国）有限公司、广东汇博机器人技术有限公司、广州粤嵌通信科技股份有限公司、安世半导体（中国）有限公司、广东汇众汽车销售服务有限公司等知名企业开展深度校企合作，建设有80多个校企深度合作实习就业基地。多元化、全方位展开合作，提升学生培养质量。</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紧密围绕学生创新创业能力培养，组建创新创业导师团队、文化体育社团、应用技术中心、学生创新创业训练中心等平台，开展学生社会工作、创新创业、社会服务、技术研究等能力培养。通过专业技能周、职业技能竞赛、互联网+创新创业能力竞赛、挑战杯大学生课外学术科技作品竞赛等活动，全面培养学生创新创业及职业核心能力。获得省级职业技能竞赛等奖项74项，指导学生获得实用新型专利5项，国家发明专利2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紧密围绕高质量就业，全方位提供就业咨询、简历制作，专插本等多项服务。学生就业质量高，就业率98%以上。专插本比例逐年上升，2019届毕业生达到11%，超过全校平均水平。涌现出一批行业企业精英，毕业生职业发展前景广阔。</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汽车检测与维修技术专业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面向汽车（含新能源汽车、智能网联汽车）后市场，培养培养德、智、体、美、劳全面发展，能熟练运用基本技能及各类检测工具、仪器完成车辆）维护、故障检查、故障维修等综合工作任务，具有新能源汽车、智能网联汽车等售后服务企业及智能汽车产品供应企业各岗位从业人员所需要的良好的职业道德和职业素养，能够从事新能源及智能网联汽车维修技术服务、车辆销售服务、车辆保险服务等工作的高素质复合型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专业基础课：</w:t>
      </w:r>
      <w:r>
        <w:rPr>
          <w:rFonts w:hint="eastAsia" w:ascii="宋体" w:hAnsi="宋体" w:eastAsia="宋体" w:cs="宋体"/>
          <w:i w:val="0"/>
          <w:iCs w:val="0"/>
          <w:caps w:val="0"/>
          <w:color w:val="000000"/>
          <w:spacing w:val="0"/>
          <w:sz w:val="24"/>
          <w:szCs w:val="24"/>
        </w:rPr>
        <w:t>电工与电子技术、单片机应用技术、C语言程序设计基础、计算机绘图、汽车电路识图等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专业核心课：</w:t>
      </w:r>
      <w:r>
        <w:rPr>
          <w:rFonts w:hint="eastAsia" w:ascii="宋体" w:hAnsi="宋体" w:eastAsia="宋体" w:cs="宋体"/>
          <w:i w:val="0"/>
          <w:iCs w:val="0"/>
          <w:caps w:val="0"/>
          <w:color w:val="000000"/>
          <w:spacing w:val="0"/>
          <w:sz w:val="24"/>
          <w:szCs w:val="24"/>
        </w:rPr>
        <w:t>汽车发动机构造与维修、汽车底盘构造与维修、发动机电子控制技术、汽车底盘电子控制技术、汽车电气构造与检修、汽车综合故障诊断等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rPr>
        <w:t>专业拓展课：</w:t>
      </w:r>
      <w:r>
        <w:rPr>
          <w:rFonts w:hint="eastAsia" w:ascii="宋体" w:hAnsi="宋体" w:eastAsia="宋体" w:cs="宋体"/>
          <w:i w:val="0"/>
          <w:iCs w:val="0"/>
          <w:caps w:val="0"/>
          <w:color w:val="000000"/>
          <w:spacing w:val="0"/>
          <w:sz w:val="24"/>
          <w:szCs w:val="24"/>
        </w:rPr>
        <w:t>新能源汽车驱动电机检修、新能源汽车动力电池管理及维护技术、新能源汽车综合性能检测、汽车销售服务技法、汽车商务与服务管理实务、汽车保险与理赔、机动车鉴定评估等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汽车4S店（含新能源汽车）、汽车连锁服务、汽车保险服务等企业所对应的汽车维修技术人员、维修接待员、汽车销售人员、车损勘察员、车辆销售人员、车辆技术服务人员；智能网联汽车产品的安装、调试和运维人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特种作业操作证（低压电工）、1+X汽车运用与维修（中级）、1+X智能网联汽车检测与运维（初级）</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default"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机电一体化专业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面向广州和粤港澳大湾区高端装备制造企业，培养德、智、体、美、劳全面发展，能够从事自动生产线运维、工业机器人应用、机电一体化设备生产管理、销售和技术支持、技改、维修相关工作，具有良好的人文素养、职业道德、创新意识、精益求精工匠精神、较强可持续发展的能力的高素质复合型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专业基础课：</w:t>
      </w:r>
      <w:r>
        <w:rPr>
          <w:rFonts w:hint="eastAsia" w:ascii="宋体" w:hAnsi="宋体" w:eastAsia="宋体" w:cs="宋体"/>
          <w:i w:val="0"/>
          <w:iCs w:val="0"/>
          <w:caps w:val="0"/>
          <w:color w:val="000000"/>
          <w:spacing w:val="0"/>
          <w:sz w:val="24"/>
          <w:szCs w:val="24"/>
        </w:rPr>
        <w:t>电子与电工技术、电工安全技术、工程制图、Python程序设计、PLC应用基础、工业机器人技术基础等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专业核心课：</w:t>
      </w:r>
      <w:r>
        <w:rPr>
          <w:rFonts w:hint="eastAsia" w:ascii="宋体" w:hAnsi="宋体" w:eastAsia="宋体" w:cs="宋体"/>
          <w:i w:val="0"/>
          <w:iCs w:val="0"/>
          <w:caps w:val="0"/>
          <w:color w:val="000000"/>
          <w:spacing w:val="0"/>
          <w:sz w:val="24"/>
          <w:szCs w:val="24"/>
        </w:rPr>
        <w:t>PLC应用及工业组态、智能设备建模仿真技术、计算机辅助制造、工业机器人编程与调试、自动化生产线综合实训等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rPr>
        <w:t>专业拓展课：</w:t>
      </w:r>
      <w:r>
        <w:rPr>
          <w:rFonts w:hint="eastAsia" w:ascii="宋体" w:hAnsi="宋体" w:eastAsia="宋体" w:cs="宋体"/>
          <w:i w:val="0"/>
          <w:iCs w:val="0"/>
          <w:caps w:val="0"/>
          <w:color w:val="000000"/>
          <w:spacing w:val="0"/>
          <w:sz w:val="24"/>
          <w:szCs w:val="24"/>
        </w:rPr>
        <w:t>机电产品三维设计、智能机器人技术、数字孪生仿真技术应用等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自动化线安装、调试、使用与维护人员；工业机器人现场编程及调试员、工业机器人集成调试员、智能制造系统技术员、智能机电产品的营销与技术支持人员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特种作业操作证（低压电工）、1+X工业机器人编程（初级）、1+X机械产品三维模型设计（中级）等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工业机器人技术专业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面向高端装备制造业、智能机器人产业，聚焦智能建造领域和智能机器人服务领域，对接智能（工业机器人、服务机器人、建筑机器人等）机器人生产厂商，机器人系统集成应用、人工智能技术应用企业等，培养，德、智、体、美、劳全面发展，掌握新一代人工智能技术，从事机器人应用现场结构测试，工业机器人应用编程、安装与维护，工业机器人系统集成、机器人产品销售和售后技术服务等岗位需求的高素质复合型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专业基础课：</w:t>
      </w:r>
      <w:r>
        <w:rPr>
          <w:rFonts w:hint="eastAsia" w:ascii="宋体" w:hAnsi="宋体" w:eastAsia="宋体" w:cs="宋体"/>
          <w:i w:val="0"/>
          <w:iCs w:val="0"/>
          <w:caps w:val="0"/>
          <w:color w:val="000000"/>
          <w:spacing w:val="0"/>
          <w:sz w:val="24"/>
          <w:szCs w:val="24"/>
        </w:rPr>
        <w:t>电子与电工技术、电工安全技术、工程制图、Python程序设计、PLC应用基础、工业机器人技术基础等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专业核心课：</w:t>
      </w:r>
      <w:r>
        <w:rPr>
          <w:rFonts w:hint="eastAsia" w:ascii="宋体" w:hAnsi="宋体" w:eastAsia="宋体" w:cs="宋体"/>
          <w:i w:val="0"/>
          <w:iCs w:val="0"/>
          <w:caps w:val="0"/>
          <w:color w:val="000000"/>
          <w:spacing w:val="0"/>
          <w:sz w:val="24"/>
          <w:szCs w:val="24"/>
        </w:rPr>
        <w:t>工业机器人应用系统建模、工业机器人系统离线编程与仿真、工业机器人现场编程、工业机器人应用系统集成等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rPr>
        <w:t>专业拓展课：</w:t>
      </w:r>
      <w:r>
        <w:rPr>
          <w:rFonts w:hint="eastAsia" w:ascii="宋体" w:hAnsi="宋体" w:eastAsia="宋体" w:cs="宋体"/>
          <w:i w:val="0"/>
          <w:iCs w:val="0"/>
          <w:caps w:val="0"/>
          <w:color w:val="000000"/>
          <w:spacing w:val="0"/>
          <w:sz w:val="24"/>
          <w:szCs w:val="24"/>
        </w:rPr>
        <w:t>工业机器人视觉技术及应用、服务机器人综合实训、移动机器人设计与制作实训等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工业机器人应用系统维护员、工业机器人集成人员、工业机器人现场应用编程、调试与维护人员；服务机器人编程调试人员、机器人产品销售及技术服务人员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特种作业操作证（低压电工）、1+X工业机器人编程（初级）</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default" w:ascii="宋体" w:hAnsi="宋体" w:eastAsia="宋体" w:cs="宋体"/>
          <w:i w:val="0"/>
          <w:iCs w:val="0"/>
          <w:caps w:val="0"/>
          <w:color w:val="000000"/>
          <w:spacing w:val="0"/>
          <w:sz w:val="24"/>
          <w:szCs w:val="24"/>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573527"/>
    <w:rsid w:val="3A581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2022-02-28T07:22:00Z</dcterms:created>
  <dc:creator>招生就业处</dc:creator>
  <cp:lastModifiedBy>招生就业处</cp:lastModifiedBy>
  <dcterms:modified xsi:type="dcterms:W3CDTF">2022-03-01T01:11:02Z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642AFB1A5C5C45BCA4F50DA84BE183C4</vt:lpwstr>
  </property>
</Properties>
</file>