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16E" w:rsidRPr="00442D22" w:rsidRDefault="00442D22">
      <w:pPr>
        <w:jc w:val="center"/>
        <w:rPr>
          <w:b/>
          <w:color w:val="000000" w:themeColor="text1"/>
          <w:spacing w:val="120"/>
          <w:sz w:val="36"/>
          <w:szCs w:val="36"/>
        </w:rPr>
      </w:pPr>
      <w:bookmarkStart w:id="0" w:name="_Toc20942"/>
      <w:r w:rsidRPr="00442D22">
        <w:rPr>
          <w:rFonts w:hint="eastAsia"/>
          <w:b/>
          <w:color w:val="000000" w:themeColor="text1"/>
          <w:spacing w:val="120"/>
          <w:sz w:val="36"/>
          <w:szCs w:val="36"/>
        </w:rPr>
        <w:t>广</w:t>
      </w:r>
      <w:r w:rsidR="00C455B6" w:rsidRPr="00442D22">
        <w:rPr>
          <w:rFonts w:hint="eastAsia"/>
          <w:b/>
          <w:color w:val="000000" w:themeColor="text1"/>
          <w:spacing w:val="120"/>
          <w:sz w:val="36"/>
          <w:szCs w:val="36"/>
        </w:rPr>
        <w:t>州城市职业学院</w:t>
      </w:r>
    </w:p>
    <w:p w:rsidR="00F0516E" w:rsidRPr="00442D22" w:rsidRDefault="00386919">
      <w:pPr>
        <w:jc w:val="center"/>
        <w:rPr>
          <w:b/>
          <w:color w:val="000000" w:themeColor="text1"/>
          <w:spacing w:val="120"/>
          <w:sz w:val="36"/>
          <w:szCs w:val="36"/>
        </w:rPr>
      </w:pPr>
      <w:r>
        <w:rPr>
          <w:rFonts w:hint="eastAsia"/>
          <w:b/>
          <w:color w:val="000000" w:themeColor="text1"/>
          <w:spacing w:val="120"/>
          <w:sz w:val="36"/>
          <w:szCs w:val="36"/>
        </w:rPr>
        <w:t>大</w:t>
      </w:r>
      <w:r w:rsidR="00C455B6" w:rsidRPr="00442D22">
        <w:rPr>
          <w:rFonts w:hint="eastAsia"/>
          <w:b/>
          <w:color w:val="000000" w:themeColor="text1"/>
          <w:spacing w:val="120"/>
          <w:sz w:val="36"/>
          <w:szCs w:val="36"/>
        </w:rPr>
        <w:t>学生</w:t>
      </w:r>
      <w:r w:rsidR="00C455B6" w:rsidRPr="00442D22">
        <w:rPr>
          <w:rFonts w:hint="eastAsia"/>
          <w:b/>
          <w:color w:val="000000" w:themeColor="text1"/>
          <w:spacing w:val="120"/>
          <w:sz w:val="36"/>
          <w:szCs w:val="36"/>
        </w:rPr>
        <w:t>点钞</w:t>
      </w:r>
      <w:r w:rsidR="00442D22" w:rsidRPr="00442D22">
        <w:rPr>
          <w:rFonts w:hint="eastAsia"/>
          <w:b/>
          <w:color w:val="000000" w:themeColor="text1"/>
          <w:spacing w:val="120"/>
          <w:sz w:val="36"/>
          <w:szCs w:val="36"/>
        </w:rPr>
        <w:t>技能</w:t>
      </w:r>
      <w:r w:rsidR="00C455B6" w:rsidRPr="00442D22">
        <w:rPr>
          <w:rFonts w:hint="eastAsia"/>
          <w:b/>
          <w:color w:val="000000" w:themeColor="text1"/>
          <w:spacing w:val="120"/>
          <w:sz w:val="36"/>
          <w:szCs w:val="36"/>
        </w:rPr>
        <w:t>大赛</w:t>
      </w:r>
      <w:r w:rsidR="00975197" w:rsidRPr="00442D22">
        <w:rPr>
          <w:rFonts w:hint="eastAsia"/>
          <w:b/>
          <w:color w:val="000000" w:themeColor="text1"/>
          <w:spacing w:val="120"/>
          <w:sz w:val="36"/>
          <w:szCs w:val="36"/>
        </w:rPr>
        <w:t>实施方案</w:t>
      </w:r>
    </w:p>
    <w:p w:rsidR="00F0516E" w:rsidRPr="00B92CEC" w:rsidRDefault="00F0516E">
      <w:pPr>
        <w:jc w:val="center"/>
        <w:rPr>
          <w:b/>
          <w:color w:val="FF0000"/>
          <w:spacing w:val="120"/>
          <w:sz w:val="48"/>
          <w:szCs w:val="48"/>
        </w:rPr>
      </w:pPr>
    </w:p>
    <w:p w:rsidR="00F0516E" w:rsidRPr="00BC0F62" w:rsidRDefault="00C455B6">
      <w:pPr>
        <w:adjustRightInd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/>
          <w:sz w:val="28"/>
          <w:szCs w:val="28"/>
        </w:rPr>
        <w:t>一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、前言</w:t>
      </w:r>
      <w:bookmarkEnd w:id="0"/>
    </w:p>
    <w:p w:rsidR="00F0516E" w:rsidRPr="00BC0F62" w:rsidRDefault="00C455B6" w:rsidP="00BC0F62">
      <w:pPr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为了</w:t>
      </w:r>
      <w:r w:rsidR="00442D22" w:rsidRPr="00BC0F62">
        <w:rPr>
          <w:rFonts w:asciiTheme="minorEastAsia" w:eastAsiaTheme="minorEastAsia" w:hAnsiTheme="minorEastAsia" w:hint="eastAsia"/>
          <w:sz w:val="28"/>
          <w:szCs w:val="28"/>
        </w:rPr>
        <w:t>进一步培养学生的创新意识和实践能力，提高学生就业和创业能力，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营造良好的校园学习氛围，在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点燃梦想，创造未来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为主题的基础上</w:t>
      </w:r>
      <w:r w:rsidRPr="00BC0F62">
        <w:rPr>
          <w:rFonts w:asciiTheme="minorEastAsia" w:eastAsiaTheme="minorEastAsia" w:hAnsiTheme="minorEastAsia"/>
          <w:color w:val="333333"/>
          <w:sz w:val="28"/>
          <w:szCs w:val="28"/>
        </w:rPr>
        <w:t>，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促进我系学风建设，提高同学们学习金融财会技能知识的热情，进一步推广和加强点钞技能水平，激发同学们对会计实践技能的兴趣和热情，特举办此次点钞技能大赛。</w:t>
      </w:r>
    </w:p>
    <w:p w:rsidR="00F0516E" w:rsidRPr="00904758" w:rsidRDefault="00C455B6">
      <w:pPr>
        <w:pStyle w:val="1"/>
        <w:numPr>
          <w:ilvl w:val="0"/>
          <w:numId w:val="1"/>
        </w:numPr>
        <w:ind w:firstLineChars="0"/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1" w:name="_Toc22507"/>
      <w:r w:rsidRPr="00BC0F62">
        <w:rPr>
          <w:rFonts w:asciiTheme="minorEastAsia" w:eastAsiaTheme="minorEastAsia" w:hAnsiTheme="minorEastAsia" w:hint="eastAsia"/>
          <w:sz w:val="28"/>
          <w:szCs w:val="28"/>
        </w:rPr>
        <w:t>主题：</w:t>
      </w:r>
      <w:r w:rsidRPr="00904758">
        <w:rPr>
          <w:rFonts w:asciiTheme="minorEastAsia" w:eastAsiaTheme="minorEastAsia" w:hAnsiTheme="minorEastAsia" w:hint="eastAsia"/>
          <w:b/>
          <w:color w:val="0070C0"/>
          <w:sz w:val="28"/>
          <w:szCs w:val="28"/>
        </w:rPr>
        <w:t>“</w:t>
      </w:r>
      <w:r w:rsidRPr="00904758">
        <w:rPr>
          <w:rFonts w:asciiTheme="minorEastAsia" w:eastAsiaTheme="minorEastAsia" w:hAnsiTheme="minorEastAsia" w:hint="eastAsia"/>
          <w:b/>
          <w:color w:val="0070C0"/>
          <w:sz w:val="28"/>
          <w:szCs w:val="28"/>
        </w:rPr>
        <w:t>点出未来，钞越现在</w:t>
      </w:r>
      <w:r w:rsidRPr="00904758">
        <w:rPr>
          <w:rFonts w:asciiTheme="minorEastAsia" w:eastAsiaTheme="minorEastAsia" w:hAnsiTheme="minorEastAsia" w:hint="eastAsia"/>
          <w:b/>
          <w:color w:val="0070C0"/>
          <w:sz w:val="28"/>
          <w:szCs w:val="28"/>
        </w:rPr>
        <w:t>”</w:t>
      </w:r>
      <w:r w:rsidRPr="00904758">
        <w:rPr>
          <w:rFonts w:asciiTheme="minorEastAsia" w:eastAsiaTheme="minorEastAsia" w:hAnsiTheme="minorEastAsia" w:hint="eastAsia"/>
          <w:color w:val="000000"/>
          <w:sz w:val="28"/>
          <w:szCs w:val="28"/>
        </w:rPr>
        <w:t>点钞</w:t>
      </w:r>
      <w:r w:rsidR="00D01B39" w:rsidRPr="00904758">
        <w:rPr>
          <w:rFonts w:asciiTheme="minorEastAsia" w:eastAsiaTheme="minorEastAsia" w:hAnsiTheme="minorEastAsia" w:hint="eastAsia"/>
          <w:color w:val="000000"/>
          <w:sz w:val="28"/>
          <w:szCs w:val="28"/>
        </w:rPr>
        <w:t>技能</w:t>
      </w:r>
      <w:r w:rsidRPr="00904758">
        <w:rPr>
          <w:rFonts w:asciiTheme="minorEastAsia" w:eastAsiaTheme="minorEastAsia" w:hAnsiTheme="minorEastAsia" w:hint="eastAsia"/>
          <w:color w:val="000000"/>
          <w:sz w:val="28"/>
          <w:szCs w:val="28"/>
        </w:rPr>
        <w:t>大赛</w:t>
      </w:r>
      <w:bookmarkEnd w:id="1"/>
    </w:p>
    <w:p w:rsidR="00F0516E" w:rsidRPr="00BC0F62" w:rsidRDefault="00C455B6">
      <w:p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2" w:name="_Toc16442"/>
      <w:r w:rsidRPr="00BC0F62">
        <w:rPr>
          <w:rFonts w:asciiTheme="minorEastAsia" w:eastAsiaTheme="minorEastAsia" w:hAnsiTheme="minorEastAsia" w:hint="eastAsia"/>
          <w:sz w:val="28"/>
          <w:szCs w:val="28"/>
        </w:rPr>
        <w:t>三、目的</w:t>
      </w:r>
      <w:bookmarkEnd w:id="2"/>
    </w:p>
    <w:p w:rsidR="00F0516E" w:rsidRPr="00BC0F62" w:rsidRDefault="00C455B6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点钞是财会专业学生应该学习的一项专业技术。通过比赛可以提高学生点钞的速度与准度，以及整理和捆扎钞票的技术水平，为提高技能鉴定的成绩和将来从事相关工作打下扎实的基础。</w:t>
      </w:r>
    </w:p>
    <w:p w:rsidR="00F0516E" w:rsidRPr="00BC0F62" w:rsidRDefault="00C455B6">
      <w:pPr>
        <w:numPr>
          <w:ilvl w:val="0"/>
          <w:numId w:val="2"/>
        </w:numPr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传播会计和金融知识，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强化学生的专业技能，提高学生的动手实践能力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走出枯燥的课堂，激发各个专业的同学对金融和会计的热情。</w:t>
      </w:r>
    </w:p>
    <w:p w:rsidR="00F0516E" w:rsidRPr="00BC0F62" w:rsidRDefault="00C455B6" w:rsidP="00671983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可以帮助学生了解更多关于银行行业工作的知识，培养其动手能力，丰富学生的课余生活，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激发同学们的学习兴趣</w:t>
      </w:r>
      <w:r w:rsidR="00671983"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，</w:t>
      </w:r>
      <w:r w:rsidR="00671983" w:rsidRPr="00BC0F62">
        <w:rPr>
          <w:rFonts w:asciiTheme="minorEastAsia" w:eastAsiaTheme="minorEastAsia" w:hAnsiTheme="minorEastAsia" w:hint="eastAsia"/>
          <w:sz w:val="28"/>
          <w:szCs w:val="28"/>
        </w:rPr>
        <w:t>也为金融知识普及做铺垫。</w:t>
      </w:r>
      <w:r w:rsidR="00671983" w:rsidRPr="00BC0F62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F0516E" w:rsidRPr="00BC0F62" w:rsidRDefault="00C455B6">
      <w:pPr>
        <w:pStyle w:val="1"/>
        <w:numPr>
          <w:ilvl w:val="0"/>
          <w:numId w:val="3"/>
        </w:numPr>
        <w:ind w:firstLineChars="0"/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3" w:name="_Toc32201"/>
      <w:r w:rsidRPr="00BC0F62">
        <w:rPr>
          <w:rFonts w:asciiTheme="minorEastAsia" w:eastAsiaTheme="minorEastAsia" w:hAnsiTheme="minorEastAsia" w:hint="eastAsia"/>
          <w:sz w:val="28"/>
          <w:szCs w:val="28"/>
        </w:rPr>
        <w:t>活动组织</w:t>
      </w:r>
      <w:bookmarkEnd w:id="3"/>
    </w:p>
    <w:p w:rsidR="00F0516E" w:rsidRPr="00BC0F62" w:rsidRDefault="00C455B6">
      <w:p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bookmarkStart w:id="4" w:name="_Toc28249"/>
      <w:r w:rsidRPr="00BC0F62">
        <w:rPr>
          <w:rFonts w:asciiTheme="minorEastAsia" w:eastAsiaTheme="minorEastAsia" w:hAnsiTheme="minorEastAsia" w:hint="eastAsia"/>
          <w:sz w:val="28"/>
          <w:szCs w:val="28"/>
        </w:rPr>
        <w:t>主办单位：</w:t>
      </w:r>
      <w:bookmarkEnd w:id="4"/>
      <w:r w:rsidRPr="00BC0F62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bookmarkStart w:id="5" w:name="_Toc15073"/>
      <w:r w:rsidR="00D066DD">
        <w:rPr>
          <w:rFonts w:asciiTheme="minorEastAsia" w:eastAsiaTheme="minorEastAsia" w:hAnsiTheme="minorEastAsia" w:hint="eastAsia"/>
          <w:sz w:val="28"/>
          <w:szCs w:val="28"/>
        </w:rPr>
        <w:t>学院学生处（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招就处</w:t>
      </w:r>
      <w:r w:rsidR="00D066DD">
        <w:rPr>
          <w:rFonts w:asciiTheme="minorEastAsia" w:eastAsiaTheme="minorEastAsia" w:hAnsiTheme="minorEastAsia" w:hint="eastAsia"/>
          <w:sz w:val="28"/>
          <w:szCs w:val="28"/>
        </w:rPr>
        <w:t>）、团委</w:t>
      </w:r>
    </w:p>
    <w:p w:rsidR="00F0516E" w:rsidRPr="00BC0F62" w:rsidRDefault="00C455B6">
      <w:p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    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承办单位：</w:t>
      </w:r>
      <w:bookmarkStart w:id="6" w:name="_Toc27861"/>
      <w:bookmarkEnd w:id="5"/>
      <w:r w:rsidRPr="00BC0F62">
        <w:rPr>
          <w:rFonts w:asciiTheme="minorEastAsia" w:eastAsiaTheme="minorEastAsia" w:hAnsiTheme="minorEastAsia" w:hint="eastAsia"/>
          <w:sz w:val="28"/>
          <w:szCs w:val="28"/>
        </w:rPr>
        <w:t>财会金融系团总支学生会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会计学会</w:t>
      </w:r>
      <w:bookmarkEnd w:id="6"/>
      <w:r w:rsidRPr="00BC0F62">
        <w:rPr>
          <w:rFonts w:asciiTheme="minorEastAsia" w:eastAsiaTheme="minorEastAsia" w:hAnsiTheme="minorEastAsia" w:hint="eastAsia"/>
          <w:sz w:val="28"/>
          <w:szCs w:val="28"/>
        </w:rPr>
        <w:t>、金融学会</w:t>
      </w:r>
    </w:p>
    <w:p w:rsidR="00F0516E" w:rsidRPr="00BC0F62" w:rsidRDefault="00C455B6">
      <w:p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指导老师：陈建成（会计学会）</w:t>
      </w:r>
      <w:bookmarkStart w:id="7" w:name="_Toc31174"/>
      <w:r w:rsidRPr="00BC0F62">
        <w:rPr>
          <w:rFonts w:asciiTheme="minorEastAsia" w:eastAsiaTheme="minorEastAsia" w:hAnsiTheme="minorEastAsia" w:hint="eastAsia"/>
          <w:sz w:val="28"/>
          <w:szCs w:val="28"/>
        </w:rPr>
        <w:t>、阳大胜（金融学会）、陈雪莹</w:t>
      </w:r>
    </w:p>
    <w:p w:rsidR="00F0516E" w:rsidRPr="00BC0F62" w:rsidRDefault="00C455B6">
      <w:p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时间地点</w:t>
      </w:r>
      <w:bookmarkEnd w:id="7"/>
    </w:p>
    <w:p w:rsidR="00F0516E" w:rsidRPr="00BC0F62" w:rsidRDefault="00C455B6" w:rsidP="00227E5F">
      <w:pPr>
        <w:ind w:firstLineChars="196" w:firstLine="549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时间：初赛：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11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24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日</w:t>
      </w:r>
    </w:p>
    <w:p w:rsidR="00F0516E" w:rsidRPr="00BC0F62" w:rsidRDefault="00C455B6">
      <w:pPr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 xml:space="preserve">         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决赛：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日</w:t>
      </w:r>
    </w:p>
    <w:p w:rsidR="00F0516E" w:rsidRPr="00BC0F62" w:rsidRDefault="00C455B6" w:rsidP="00BC0F62">
      <w:pPr>
        <w:ind w:firstLineChars="198" w:firstLine="554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地点：海珠校区</w:t>
      </w:r>
    </w:p>
    <w:p w:rsidR="00F0516E" w:rsidRPr="00BC0F62" w:rsidRDefault="00C455B6" w:rsidP="00BC0F62">
      <w:pPr>
        <w:ind w:firstLineChars="198" w:firstLine="554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对象：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全日制在校学生</w:t>
      </w:r>
    </w:p>
    <w:p w:rsidR="00F0516E" w:rsidRPr="00BC0F62" w:rsidRDefault="00C455B6">
      <w:pPr>
        <w:numPr>
          <w:ilvl w:val="0"/>
          <w:numId w:val="3"/>
        </w:numPr>
        <w:jc w:val="left"/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8" w:name="_Toc28219"/>
      <w:r w:rsidRPr="00BC0F62">
        <w:rPr>
          <w:rFonts w:asciiTheme="minorEastAsia" w:eastAsiaTheme="minorEastAsia" w:hAnsiTheme="minorEastAsia" w:hint="eastAsia"/>
          <w:sz w:val="28"/>
          <w:szCs w:val="28"/>
        </w:rPr>
        <w:t>活动细节：</w:t>
      </w:r>
      <w:bookmarkEnd w:id="8"/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left="540"/>
        <w:jc w:val="left"/>
        <w:outlineLvl w:val="1"/>
        <w:rPr>
          <w:rFonts w:asciiTheme="minorEastAsia" w:eastAsiaTheme="minorEastAsia" w:hAnsiTheme="minorEastAsia"/>
          <w:color w:val="000000"/>
          <w:sz w:val="28"/>
          <w:szCs w:val="28"/>
        </w:rPr>
      </w:pPr>
      <w:bookmarkStart w:id="9" w:name="_Toc29680"/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第一阶段：宣传及报名</w:t>
      </w:r>
      <w:bookmarkEnd w:id="9"/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kern w:val="0"/>
          <w:sz w:val="28"/>
          <w:szCs w:val="28"/>
          <w:highlight w:val="lightGray"/>
        </w:rPr>
        <w:t>（一）、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活动宣传：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200" w:firstLine="56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时间：专业组：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11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月</w:t>
      </w:r>
      <w:r w:rsidR="009068A4">
        <w:rPr>
          <w:rFonts w:asciiTheme="minorEastAsia" w:eastAsiaTheme="minorEastAsia" w:hAnsiTheme="minorEastAsia" w:hint="eastAsia"/>
          <w:color w:val="000000"/>
          <w:sz w:val="28"/>
          <w:szCs w:val="28"/>
        </w:rPr>
        <w:t>上中旬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摆摊宣传，开始报名。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     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兴趣组：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11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月</w:t>
      </w:r>
      <w:r w:rsidR="009068A4">
        <w:rPr>
          <w:rFonts w:asciiTheme="minorEastAsia" w:eastAsiaTheme="minorEastAsia" w:hAnsiTheme="minorEastAsia" w:hint="eastAsia"/>
          <w:color w:val="000000"/>
          <w:sz w:val="28"/>
          <w:szCs w:val="28"/>
        </w:rPr>
        <w:t>上中旬</w:t>
      </w:r>
      <w:r w:rsidR="00B80AF8">
        <w:rPr>
          <w:rFonts w:asciiTheme="minorEastAsia" w:eastAsiaTheme="minorEastAsia" w:hAnsiTheme="minorEastAsia" w:hint="eastAsia"/>
          <w:color w:val="000000"/>
          <w:sz w:val="28"/>
          <w:szCs w:val="28"/>
        </w:rPr>
        <w:t>摆摊宣传，开始报名，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另行安排时间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培训</w:t>
      </w:r>
      <w:r w:rsidR="00B80AF8">
        <w:rPr>
          <w:rFonts w:asciiTheme="minorEastAsia" w:eastAsiaTheme="minorEastAsia" w:hAnsiTheme="minorEastAsia" w:hint="eastAsia"/>
          <w:color w:val="000000"/>
          <w:sz w:val="28"/>
          <w:szCs w:val="28"/>
        </w:rPr>
        <w:t>。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 xml:space="preserve"> </w:t>
      </w:r>
    </w:p>
    <w:p w:rsidR="00F0516E" w:rsidRPr="00BC0F62" w:rsidRDefault="00C455B6">
      <w:pPr>
        <w:pStyle w:val="1"/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在饭堂门前宣传栏粘贴海报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, 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并在学校最明显的校道侧边拉横幅，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横幅需提前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5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天悬挂；传单提前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2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天派发；并于活动提前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一周通知</w:t>
      </w:r>
      <w:proofErr w:type="gramStart"/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系团学通知</w:t>
      </w:r>
      <w:proofErr w:type="gramEnd"/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班长在班上宣传，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确保吸引更多的学生报名参赛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；</w:t>
      </w:r>
    </w:p>
    <w:p w:rsidR="00F0516E" w:rsidRPr="00BC0F62" w:rsidRDefault="001C04C3">
      <w:pPr>
        <w:pStyle w:val="1"/>
        <w:numPr>
          <w:ilvl w:val="1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邀请函</w:t>
      </w:r>
      <w:r w:rsidR="00C455B6"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提前</w:t>
      </w:r>
      <w:r w:rsidR="00C455B6"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3</w:t>
      </w:r>
      <w:r w:rsidR="00C455B6"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天派发至相关院系班长、学生会主席、社团等主要领导；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（二）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网络宣传：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left="9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lastRenderedPageBreak/>
        <w:t>利用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QQ</w:t>
      </w:r>
      <w:r w:rsidR="00C02B41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群、微博、微信、邮件等宣传手段，于活动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前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3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天开始，每晚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21:00-22:00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进行一轮网络宣传；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（三）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现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场宣传：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left="9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当天中午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11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: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5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0-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12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: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2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0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，学校主要食堂门口进行活动现场宣传，并于当天提供桌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2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张，及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5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名工作人员配合工作；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（四）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活动现场：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left="9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1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、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主持人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1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名，签到迎宾工作人员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3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名，现场布置工作人员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8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名，其他人员负责签到引领、横幅悬挂、海报张贴、投影音响调试、</w:t>
      </w:r>
      <w:proofErr w:type="gramStart"/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暖场音乐</w:t>
      </w:r>
      <w:proofErr w:type="gramEnd"/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、视频播放等工作；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left="9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2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、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活动开始后，负责维持现场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秩序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，并配合</w:t>
      </w:r>
      <w:r w:rsidRPr="00BC0F62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工作人员现场</w:t>
      </w:r>
      <w:r w:rsidRPr="00BC0F62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完成抽奖工作</w:t>
      </w:r>
    </w:p>
    <w:p w:rsidR="00F0516E" w:rsidRPr="00BC0F62" w:rsidRDefault="00C455B6">
      <w:pPr>
        <w:outlineLvl w:val="1"/>
        <w:rPr>
          <w:rFonts w:asciiTheme="minorEastAsia" w:eastAsiaTheme="minorEastAsia" w:hAnsiTheme="minorEastAsia"/>
          <w:sz w:val="28"/>
          <w:szCs w:val="28"/>
        </w:rPr>
      </w:pPr>
      <w:bookmarkStart w:id="10" w:name="_Toc23230"/>
      <w:r w:rsidRPr="00BC0F62">
        <w:rPr>
          <w:rFonts w:asciiTheme="minorEastAsia" w:eastAsiaTheme="minorEastAsia" w:hAnsiTheme="minorEastAsia" w:hint="eastAsia"/>
          <w:sz w:val="28"/>
          <w:szCs w:val="28"/>
        </w:rPr>
        <w:t>第二阶段：点钞大赛比赛流程：</w:t>
      </w:r>
      <w:bookmarkEnd w:id="10"/>
    </w:p>
    <w:p w:rsidR="00F0516E" w:rsidRPr="00BC0F62" w:rsidRDefault="00C455B6" w:rsidP="00BC0F62">
      <w:pPr>
        <w:ind w:firstLineChars="300" w:firstLine="840"/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bookmarkStart w:id="11" w:name="_Toc6912"/>
      <w:r w:rsidRPr="00BC0F62">
        <w:rPr>
          <w:rFonts w:asciiTheme="minorEastAsia" w:eastAsiaTheme="minorEastAsia" w:hAnsiTheme="minorEastAsia" w:hint="eastAsia"/>
          <w:sz w:val="28"/>
          <w:szCs w:val="28"/>
        </w:rPr>
        <w:t>初赛</w:t>
      </w:r>
      <w:bookmarkEnd w:id="11"/>
      <w:r w:rsidRPr="00BC0F62">
        <w:rPr>
          <w:rFonts w:asciiTheme="minorEastAsia" w:eastAsiaTheme="minorEastAsia" w:hAnsiTheme="minorEastAsia" w:hint="eastAsia"/>
          <w:sz w:val="28"/>
          <w:szCs w:val="28"/>
        </w:rPr>
        <w:t>比赛规则：</w:t>
      </w:r>
    </w:p>
    <w:p w:rsidR="00F0516E" w:rsidRPr="00BC0F62" w:rsidRDefault="00C455B6" w:rsidP="00BC0F62">
      <w:pPr>
        <w:ind w:firstLineChars="300" w:firstLine="840"/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分为兴趣组和专业组。专业组是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15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级五个会计班的同学，剩余其他所有参赛选手为兴趣组</w:t>
      </w:r>
    </w:p>
    <w:p w:rsidR="00F0516E" w:rsidRPr="00BC0F62" w:rsidRDefault="00C455B6" w:rsidP="00BC0F62">
      <w:pPr>
        <w:ind w:firstLineChars="300" w:firstLine="840"/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按号码顺序为十人一组，用计</w:t>
      </w:r>
      <w:proofErr w:type="gramStart"/>
      <w:r w:rsidRPr="00BC0F62">
        <w:rPr>
          <w:rFonts w:asciiTheme="minorEastAsia" w:eastAsiaTheme="minorEastAsia" w:hAnsiTheme="minorEastAsia" w:hint="eastAsia"/>
          <w:sz w:val="28"/>
          <w:szCs w:val="28"/>
        </w:rPr>
        <w:t>时方式</w:t>
      </w:r>
      <w:proofErr w:type="gramEnd"/>
      <w:r w:rsidRPr="00BC0F62">
        <w:rPr>
          <w:rFonts w:asciiTheme="minorEastAsia" w:eastAsiaTheme="minorEastAsia" w:hAnsiTheme="minorEastAsia" w:hint="eastAsia"/>
          <w:sz w:val="28"/>
          <w:szCs w:val="28"/>
        </w:rPr>
        <w:t>比赛。第一轮兴趣组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150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秒完成点钞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+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捆好，专业组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70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秒。如果第一轮筛选人数过多，超过比赛人数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30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人则进行第二轮。第二轮兴趣</w:t>
      </w:r>
      <w:proofErr w:type="gramStart"/>
      <w:r w:rsidRPr="00BC0F62">
        <w:rPr>
          <w:rFonts w:asciiTheme="minorEastAsia" w:eastAsiaTheme="minorEastAsia" w:hAnsiTheme="minorEastAsia" w:hint="eastAsia"/>
          <w:sz w:val="28"/>
          <w:szCs w:val="28"/>
        </w:rPr>
        <w:t>组时间</w:t>
      </w:r>
      <w:proofErr w:type="gramEnd"/>
      <w:r w:rsidRPr="00BC0F62">
        <w:rPr>
          <w:rFonts w:asciiTheme="minorEastAsia" w:eastAsiaTheme="minorEastAsia" w:hAnsiTheme="minorEastAsia" w:hint="eastAsia"/>
          <w:sz w:val="28"/>
          <w:szCs w:val="28"/>
        </w:rPr>
        <w:t>为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120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秒，专业组为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50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秒。决出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30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人</w:t>
      </w:r>
    </w:p>
    <w:p w:rsidR="00F0516E" w:rsidRPr="00BC0F62" w:rsidRDefault="00C455B6" w:rsidP="00BC0F62">
      <w:pPr>
        <w:ind w:firstLineChars="300" w:firstLine="840"/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决赛规则：</w:t>
      </w:r>
    </w:p>
    <w:p w:rsidR="00F0516E" w:rsidRPr="00BC0F62" w:rsidRDefault="00C455B6" w:rsidP="00BC0F62">
      <w:pPr>
        <w:ind w:firstLineChars="300" w:firstLine="840"/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每张桌子上将会有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3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张写有金额的卡片，卡片下方会有对应的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lastRenderedPageBreak/>
        <w:t>手法要求，每位选手应按规定手法点出卡片上的相应金额，整把扎好把后，放在相应卡片上面，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3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组点钞均完成，示意计时裁判后，计时结束。</w:t>
      </w:r>
      <w:proofErr w:type="gramStart"/>
      <w:r w:rsidRPr="00BC0F62">
        <w:rPr>
          <w:rFonts w:asciiTheme="minorEastAsia" w:eastAsiaTheme="minorEastAsia" w:hAnsiTheme="minorEastAsia" w:hint="eastAsia"/>
          <w:sz w:val="28"/>
          <w:szCs w:val="28"/>
        </w:rPr>
        <w:t>决出第</w:t>
      </w:r>
      <w:proofErr w:type="gramEnd"/>
      <w:r w:rsidRPr="00BC0F62">
        <w:rPr>
          <w:rFonts w:asciiTheme="minorEastAsia" w:eastAsiaTheme="minorEastAsia" w:hAnsiTheme="minorEastAsia" w:hint="eastAsia"/>
          <w:sz w:val="28"/>
          <w:szCs w:val="28"/>
        </w:rPr>
        <w:t>一二三名。</w:t>
      </w:r>
    </w:p>
    <w:p w:rsidR="00F0516E" w:rsidRPr="00BC0F62" w:rsidRDefault="00C455B6">
      <w:pPr>
        <w:jc w:val="left"/>
        <w:outlineLvl w:val="2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第三阶段：颁奖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150" w:firstLine="42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BC0F62">
        <w:rPr>
          <w:rFonts w:asciiTheme="minorEastAsia" w:eastAsiaTheme="minorEastAsia" w:hAnsiTheme="minorEastAsia"/>
          <w:sz w:val="28"/>
          <w:szCs w:val="28"/>
        </w:rPr>
        <w:t>奖项设置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（兴趣组，专业组）</w:t>
      </w:r>
      <w:r w:rsidRPr="00BC0F62">
        <w:rPr>
          <w:rFonts w:asciiTheme="minorEastAsia" w:eastAsiaTheme="minorEastAsia" w:hAnsiTheme="minorEastAsia"/>
          <w:sz w:val="28"/>
          <w:szCs w:val="28"/>
        </w:rPr>
        <w:t>：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/>
          <w:sz w:val="28"/>
          <w:szCs w:val="28"/>
        </w:rPr>
        <w:t>A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一等奖（两名）</w:t>
      </w:r>
      <w:r w:rsidRPr="00BC0F62">
        <w:rPr>
          <w:rFonts w:asciiTheme="minorEastAsia" w:eastAsiaTheme="minorEastAsia" w:hAnsiTheme="minorEastAsia"/>
          <w:sz w:val="28"/>
          <w:szCs w:val="28"/>
        </w:rPr>
        <w:t>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奖状证书</w:t>
      </w:r>
      <w:r w:rsidRPr="00BC0F62">
        <w:rPr>
          <w:rFonts w:asciiTheme="minorEastAsia" w:eastAsiaTheme="minorEastAsia" w:hAnsiTheme="minorEastAsia"/>
          <w:sz w:val="28"/>
          <w:szCs w:val="28"/>
        </w:rPr>
        <w:t>+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精美奖品</w:t>
      </w:r>
      <w:r w:rsidRPr="00BC0F6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（价值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300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元）</w:t>
      </w:r>
      <w:r w:rsidRPr="00BC0F62">
        <w:rPr>
          <w:rFonts w:asciiTheme="minorEastAsia" w:eastAsiaTheme="minorEastAsia" w:hAnsiTheme="minorEastAsia"/>
          <w:sz w:val="28"/>
          <w:szCs w:val="28"/>
        </w:rPr>
        <w:t xml:space="preserve">                                                 B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二等奖（四名）</w:t>
      </w:r>
      <w:r w:rsidRPr="00BC0F62">
        <w:rPr>
          <w:rFonts w:asciiTheme="minorEastAsia" w:eastAsiaTheme="minorEastAsia" w:hAnsiTheme="minorEastAsia"/>
          <w:sz w:val="28"/>
          <w:szCs w:val="28"/>
        </w:rPr>
        <w:t>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奖状证书</w:t>
      </w:r>
      <w:r w:rsidRPr="00BC0F62">
        <w:rPr>
          <w:rFonts w:asciiTheme="minorEastAsia" w:eastAsiaTheme="minorEastAsia" w:hAnsiTheme="minorEastAsia"/>
          <w:sz w:val="28"/>
          <w:szCs w:val="28"/>
        </w:rPr>
        <w:t>+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精美奖品</w:t>
      </w:r>
      <w:r w:rsidRPr="00BC0F6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（价值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200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元）</w:t>
      </w:r>
      <w:r w:rsidRPr="00BC0F62">
        <w:rPr>
          <w:rFonts w:asciiTheme="minorEastAsia" w:eastAsiaTheme="minorEastAsia" w:hAnsiTheme="minorEastAsia"/>
          <w:sz w:val="28"/>
          <w:szCs w:val="28"/>
        </w:rPr>
        <w:t xml:space="preserve">                                                   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/>
          <w:sz w:val="28"/>
          <w:szCs w:val="28"/>
        </w:rPr>
        <w:t>C.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三等奖（六名）</w:t>
      </w:r>
      <w:r w:rsidRPr="00BC0F62">
        <w:rPr>
          <w:rFonts w:asciiTheme="minorEastAsia" w:eastAsiaTheme="minorEastAsia" w:hAnsiTheme="minorEastAsia"/>
          <w:sz w:val="28"/>
          <w:szCs w:val="28"/>
        </w:rPr>
        <w:t>：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奖状证书</w:t>
      </w:r>
      <w:r w:rsidRPr="00BC0F62">
        <w:rPr>
          <w:rFonts w:asciiTheme="minorEastAsia" w:eastAsiaTheme="minorEastAsia" w:hAnsiTheme="minorEastAsia"/>
          <w:sz w:val="28"/>
          <w:szCs w:val="28"/>
        </w:rPr>
        <w:t>+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精美奖品</w:t>
      </w:r>
      <w:r w:rsidRPr="00BC0F6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(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价值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100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元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)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D.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优秀奖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(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二十名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)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：奖状证书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+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精美奖品（价值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50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元）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E.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凡参与者获纪念礼品一份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150" w:firstLine="42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2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、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颁奖具体安排：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                                  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100" w:firstLine="28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（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1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）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确定主持人并且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准备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颁奖发言稿。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            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100" w:firstLine="28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（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2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）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请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辅导员和专业老师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作为本次点钞大赛的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评委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，为获奖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人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颁奖。</w:t>
      </w:r>
    </w:p>
    <w:p w:rsidR="00F0516E" w:rsidRPr="00BC0F62" w:rsidRDefault="00C455B6" w:rsidP="00BC0F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100" w:firstLine="28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（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3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）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安排工作人员现场拍照留念。</w:t>
      </w:r>
    </w:p>
    <w:p w:rsidR="00F0516E" w:rsidRPr="00BC0F62" w:rsidRDefault="00C455B6">
      <w:pPr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12" w:name="_Toc9435"/>
      <w:r w:rsidRPr="00BC0F62">
        <w:rPr>
          <w:rFonts w:asciiTheme="minorEastAsia" w:eastAsiaTheme="minorEastAsia" w:hAnsiTheme="minorEastAsia" w:hint="eastAsia"/>
          <w:sz w:val="28"/>
          <w:szCs w:val="28"/>
        </w:rPr>
        <w:t>六、比赛规则：</w:t>
      </w:r>
      <w:bookmarkEnd w:id="12"/>
    </w:p>
    <w:p w:rsidR="00F0516E" w:rsidRPr="00BC0F62" w:rsidRDefault="00C455B6">
      <w:pPr>
        <w:numPr>
          <w:ilvl w:val="0"/>
          <w:numId w:val="4"/>
        </w:numPr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参赛选手必须一切听从指挥。</w:t>
      </w:r>
    </w:p>
    <w:p w:rsidR="00F0516E" w:rsidRPr="00BC0F62" w:rsidRDefault="00C455B6">
      <w:pPr>
        <w:numPr>
          <w:ilvl w:val="0"/>
          <w:numId w:val="4"/>
        </w:numPr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比赛口号开始后，参赛选手方可统一进行比赛，</w:t>
      </w:r>
      <w:proofErr w:type="gramStart"/>
      <w:r w:rsidRPr="00BC0F62">
        <w:rPr>
          <w:rFonts w:asciiTheme="minorEastAsia" w:eastAsiaTheme="minorEastAsia" w:hAnsiTheme="minorEastAsia" w:hint="eastAsia"/>
          <w:sz w:val="28"/>
          <w:szCs w:val="28"/>
        </w:rPr>
        <w:t>若选手</w:t>
      </w:r>
      <w:proofErr w:type="gramEnd"/>
      <w:r w:rsidRPr="00BC0F62">
        <w:rPr>
          <w:rFonts w:asciiTheme="minorEastAsia" w:eastAsiaTheme="minorEastAsia" w:hAnsiTheme="minorEastAsia" w:hint="eastAsia"/>
          <w:sz w:val="28"/>
          <w:szCs w:val="28"/>
        </w:rPr>
        <w:t>在开赛口号前偷步，则取消比赛资格。</w:t>
      </w:r>
    </w:p>
    <w:p w:rsidR="00F0516E" w:rsidRPr="00BC0F62" w:rsidRDefault="00C455B6">
      <w:pPr>
        <w:numPr>
          <w:ilvl w:val="0"/>
          <w:numId w:val="4"/>
        </w:numPr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比赛的结束口令一响，参赛选手应立即停止（违者取消比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lastRenderedPageBreak/>
        <w:t>赛成绩）。</w:t>
      </w:r>
    </w:p>
    <w:p w:rsidR="00F0516E" w:rsidRPr="00BC0F62" w:rsidRDefault="00C455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="420"/>
        <w:jc w:val="left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比赛选手在比赛期间内，不得做出干扰其他选手和阻碍（如不能数出声音）比赛顺利进行的行为。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bookmarkStart w:id="13" w:name="_Toc1995"/>
    </w:p>
    <w:p w:rsidR="00F0516E" w:rsidRPr="00BC0F62" w:rsidRDefault="00C455B6">
      <w:pPr>
        <w:outlineLvl w:val="0"/>
        <w:rPr>
          <w:rFonts w:asciiTheme="minorEastAsia" w:eastAsiaTheme="minorEastAsia" w:hAnsiTheme="minorEastAsia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sz w:val="28"/>
          <w:szCs w:val="28"/>
        </w:rPr>
        <w:t>七、</w:t>
      </w:r>
      <w:r w:rsidRPr="00BC0F62">
        <w:rPr>
          <w:rFonts w:asciiTheme="minorEastAsia" w:eastAsiaTheme="minorEastAsia" w:hAnsiTheme="minorEastAsia" w:hint="eastAsia"/>
          <w:sz w:val="28"/>
          <w:szCs w:val="28"/>
        </w:rPr>
        <w:t>选手须知</w:t>
      </w:r>
      <w:bookmarkEnd w:id="13"/>
    </w:p>
    <w:p w:rsidR="00F0516E" w:rsidRPr="00BC0F62" w:rsidRDefault="00C455B6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参赛选手不得弄虚作假。在竞赛过程中发现问题，将取消其竞赛资格。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</w:t>
      </w:r>
    </w:p>
    <w:p w:rsidR="00F0516E" w:rsidRPr="00BC0F62" w:rsidRDefault="00C455B6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参赛选手应遵守竞赛规则，遵守赛场纪律，服从大赛组织指挥和安排，不得提前开始作业，到规定的时间应立即停止操作，不得以任何理由拖延竞赛时间。</w:t>
      </w:r>
      <w:proofErr w:type="gramStart"/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若选手</w:t>
      </w:r>
      <w:proofErr w:type="gramEnd"/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需要提前结束竞赛，需向监考人员示意，得到同意后方可离开竞赛场地，并由监考人员将结束竞赛时间记录在案。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</w:t>
      </w:r>
    </w:p>
    <w:p w:rsidR="00F0516E" w:rsidRPr="00BC0F62" w:rsidRDefault="00C455B6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在竞赛过程中，爱护竞赛场地的设备和器材以及相关比赛工具。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</w:t>
      </w:r>
    </w:p>
    <w:p w:rsidR="00F0516E" w:rsidRPr="00BC0F62" w:rsidRDefault="00C455B6" w:rsidP="00BC0F62">
      <w:pPr>
        <w:pBdr>
          <w:top w:val="none" w:sz="0" w:space="0" w:color="000000"/>
          <w:left w:val="none" w:sz="0" w:space="14" w:color="000000"/>
          <w:bottom w:val="none" w:sz="0" w:space="0" w:color="000000"/>
          <w:right w:val="none" w:sz="0" w:space="0" w:color="000000"/>
        </w:pBdr>
        <w:autoSpaceDN w:val="0"/>
        <w:spacing w:after="150"/>
        <w:ind w:firstLineChars="200" w:firstLine="56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参赛选手提前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15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分钟到达比赛现场检录，迟到超过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30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分钟的选手，不得入场进行比赛，有特殊情况的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需提前与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项目负责人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说明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</w:t>
      </w:r>
    </w:p>
    <w:p w:rsidR="00F0516E" w:rsidRPr="00BC0F62" w:rsidRDefault="00143330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/>
          <w:color w:val="000000"/>
          <w:sz w:val="28"/>
          <w:szCs w:val="28"/>
        </w:rPr>
        <w:t>在比赛过程中，如遇练功卷等比赛工具损坏需要更换时，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>应及时向监考人员提出，经确认后由项目负责人决定是否更换比赛工具或加时。</w:t>
      </w:r>
    </w:p>
    <w:p w:rsidR="00F0516E" w:rsidRPr="00BC0F62" w:rsidRDefault="00C455B6">
      <w:pPr>
        <w:outlineLvl w:val="0"/>
        <w:rPr>
          <w:rFonts w:asciiTheme="minorEastAsia" w:eastAsiaTheme="minorEastAsia" w:hAnsiTheme="minorEastAsia"/>
          <w:sz w:val="28"/>
          <w:szCs w:val="28"/>
        </w:rPr>
      </w:pPr>
      <w:bookmarkStart w:id="14" w:name="_Toc15188"/>
      <w:r w:rsidRPr="00BC0F62">
        <w:rPr>
          <w:rFonts w:asciiTheme="minorEastAsia" w:eastAsiaTheme="minorEastAsia" w:hAnsiTheme="minorEastAsia" w:hint="eastAsia"/>
          <w:sz w:val="28"/>
          <w:szCs w:val="28"/>
        </w:rPr>
        <w:t>八、裁判员、评委守则</w:t>
      </w:r>
      <w:bookmarkEnd w:id="14"/>
    </w:p>
    <w:p w:rsidR="00F0516E" w:rsidRPr="00BC0F62" w:rsidRDefault="00944EB5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outlineLvl w:val="0"/>
        <w:rPr>
          <w:rFonts w:asciiTheme="minorEastAsia" w:eastAsiaTheme="minorEastAsia" w:hAnsiTheme="minorEastAsia"/>
          <w:color w:val="000000"/>
          <w:sz w:val="28"/>
          <w:szCs w:val="28"/>
        </w:rPr>
      </w:pPr>
      <w:bookmarkStart w:id="15" w:name="_Toc353658654"/>
      <w:bookmarkStart w:id="16" w:name="_Toc6875"/>
      <w:r>
        <w:rPr>
          <w:rFonts w:asciiTheme="minorEastAsia" w:eastAsiaTheme="minorEastAsia" w:hAnsiTheme="minorEastAsia"/>
          <w:color w:val="000000"/>
          <w:sz w:val="28"/>
          <w:szCs w:val="28"/>
        </w:rPr>
        <w:t>服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>从大赛组织机构</w:t>
      </w:r>
      <w:r>
        <w:rPr>
          <w:rFonts w:asciiTheme="minorEastAsia" w:eastAsiaTheme="minorEastAsia" w:hAnsiTheme="minorEastAsia"/>
          <w:color w:val="000000"/>
          <w:sz w:val="28"/>
          <w:szCs w:val="28"/>
        </w:rPr>
        <w:t>和项目负责人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的安排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>，遵守职业道德，文明裁判。</w:t>
      </w:r>
      <w:bookmarkEnd w:id="15"/>
      <w:bookmarkEnd w:id="16"/>
    </w:p>
    <w:p w:rsidR="00F0516E" w:rsidRPr="00BC0F62" w:rsidRDefault="00D35017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lastRenderedPageBreak/>
        <w:t>遵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>守赛场纪律，裁判员不得私自与参赛选手联系，透露比赛相关秘密信息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</w:t>
      </w:r>
    </w:p>
    <w:p w:rsidR="00F0516E" w:rsidRPr="00BC0F62" w:rsidRDefault="00D35017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/>
          <w:color w:val="000000"/>
          <w:sz w:val="28"/>
          <w:szCs w:val="28"/>
        </w:rPr>
        <w:t>恪守赛场规则，除应</w:t>
      </w:r>
      <w:proofErr w:type="gramStart"/>
      <w:r>
        <w:rPr>
          <w:rFonts w:asciiTheme="minorEastAsia" w:eastAsiaTheme="minorEastAsia" w:hAnsiTheme="minorEastAsia"/>
          <w:color w:val="000000"/>
          <w:sz w:val="28"/>
          <w:szCs w:val="28"/>
        </w:rPr>
        <w:t>向选手</w:t>
      </w:r>
      <w:proofErr w:type="gramEnd"/>
      <w:r>
        <w:rPr>
          <w:rFonts w:asciiTheme="minorEastAsia" w:eastAsiaTheme="minorEastAsia" w:hAnsiTheme="minorEastAsia"/>
          <w:color w:val="000000"/>
          <w:sz w:val="28"/>
          <w:szCs w:val="28"/>
        </w:rPr>
        <w:t>说明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>的竞赛须知外，不得向参赛选手暗示或解答与竞赛有关的内容；严格按有关竞赛规程、评分标准和评分细则进行评分，做到公平、公正、真实、准确。</w:t>
      </w:r>
      <w:r w:rsidR="00C455B6"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                     </w:t>
      </w:r>
    </w:p>
    <w:p w:rsidR="00F0516E" w:rsidRPr="00BC0F62" w:rsidRDefault="00C455B6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遵守竞赛时间，不得擅自提前或延长比赛。坚守岗位，无特殊情况不得在竞赛期间请假。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                                      </w:t>
      </w:r>
    </w:p>
    <w:p w:rsidR="00F0516E" w:rsidRPr="00BC0F62" w:rsidRDefault="00C455B6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比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赛过程中，如出现问题或异议，服从项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目负责人的裁决，不得与参赛选手或相关人员发生争执。</w:t>
      </w: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 xml:space="preserve">                                                                </w:t>
      </w:r>
    </w:p>
    <w:p w:rsidR="00F0516E" w:rsidRPr="00BC0F62" w:rsidRDefault="00C455B6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after="150"/>
        <w:jc w:val="left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BC0F62">
        <w:rPr>
          <w:rFonts w:asciiTheme="minorEastAsia" w:eastAsiaTheme="minorEastAsia" w:hAnsiTheme="minorEastAsia"/>
          <w:color w:val="000000"/>
          <w:sz w:val="28"/>
          <w:szCs w:val="28"/>
        </w:rPr>
        <w:t>裁判员必须仪表整洁，语言举止文明礼貌</w:t>
      </w:r>
      <w:r w:rsidRPr="00BC0F62">
        <w:rPr>
          <w:rFonts w:asciiTheme="minorEastAsia" w:eastAsiaTheme="minorEastAsia" w:hAnsiTheme="minorEastAsia" w:hint="eastAsia"/>
          <w:color w:val="000000"/>
          <w:sz w:val="28"/>
          <w:szCs w:val="28"/>
        </w:rPr>
        <w:t>。</w:t>
      </w:r>
      <w:bookmarkStart w:id="17" w:name="_Toc11391"/>
    </w:p>
    <w:p w:rsidR="00F0516E" w:rsidRDefault="00C455B6" w:rsidP="00D35017">
      <w:pPr>
        <w:ind w:right="-154"/>
        <w:rPr>
          <w:rFonts w:ascii="宋体" w:hAnsi="宋体"/>
          <w:b/>
          <w:color w:val="008000"/>
          <w:sz w:val="24"/>
        </w:rPr>
      </w:pPr>
      <w:bookmarkStart w:id="18" w:name="_GoBack"/>
      <w:bookmarkEnd w:id="18"/>
      <w:r>
        <w:rPr>
          <w:rFonts w:ascii="宋体" w:hAnsi="宋体" w:hint="eastAsia"/>
          <w:b/>
          <w:color w:val="000000"/>
          <w:sz w:val="24"/>
        </w:rPr>
        <w:br/>
      </w:r>
      <w:bookmarkEnd w:id="17"/>
    </w:p>
    <w:p w:rsidR="00F0516E" w:rsidRDefault="00C455B6">
      <w:pPr>
        <w:rPr>
          <w:rFonts w:ascii="宋体" w:hAnsi="宋体"/>
          <w:b/>
          <w:color w:val="008000"/>
          <w:sz w:val="30"/>
          <w:szCs w:val="30"/>
        </w:rPr>
      </w:pPr>
      <w:r>
        <w:rPr>
          <w:rFonts w:ascii="宋体" w:hAnsi="宋体" w:hint="eastAsia"/>
          <w:b/>
          <w:color w:val="008000"/>
          <w:sz w:val="30"/>
          <w:szCs w:val="30"/>
        </w:rPr>
        <w:t>附带</w:t>
      </w:r>
      <w:r>
        <w:rPr>
          <w:rFonts w:ascii="宋体" w:hAnsi="宋体" w:hint="eastAsia"/>
          <w:b/>
          <w:color w:val="008000"/>
          <w:sz w:val="30"/>
          <w:szCs w:val="30"/>
        </w:rPr>
        <w:t xml:space="preserve"> </w:t>
      </w:r>
      <w:r>
        <w:rPr>
          <w:rFonts w:ascii="宋体" w:hAnsi="宋体" w:hint="eastAsia"/>
          <w:b/>
          <w:color w:val="008000"/>
          <w:sz w:val="30"/>
          <w:szCs w:val="30"/>
        </w:rPr>
        <w:t>：报名表</w:t>
      </w:r>
    </w:p>
    <w:tbl>
      <w:tblPr>
        <w:tblW w:w="8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9"/>
        <w:gridCol w:w="2615"/>
        <w:gridCol w:w="1164"/>
        <w:gridCol w:w="2769"/>
        <w:gridCol w:w="240"/>
      </w:tblGrid>
      <w:tr w:rsidR="00F0516E">
        <w:trPr>
          <w:trHeight w:val="440"/>
          <w:jc w:val="center"/>
        </w:trPr>
        <w:tc>
          <w:tcPr>
            <w:tcW w:w="1529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2615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2769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vMerge w:val="restart"/>
            <w:vAlign w:val="center"/>
          </w:tcPr>
          <w:p w:rsidR="00F0516E" w:rsidRDefault="00F0516E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</w:tr>
      <w:tr w:rsidR="00F0516E">
        <w:trPr>
          <w:trHeight w:val="440"/>
          <w:jc w:val="center"/>
        </w:trPr>
        <w:tc>
          <w:tcPr>
            <w:tcW w:w="1529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院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系</w:t>
            </w:r>
          </w:p>
        </w:tc>
        <w:tc>
          <w:tcPr>
            <w:tcW w:w="2615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年级专业</w:t>
            </w:r>
          </w:p>
        </w:tc>
        <w:tc>
          <w:tcPr>
            <w:tcW w:w="2769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vMerge/>
            <w:vAlign w:val="center"/>
          </w:tcPr>
          <w:p w:rsidR="00F0516E" w:rsidRDefault="00F0516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</w:tr>
      <w:tr w:rsidR="00F0516E">
        <w:trPr>
          <w:trHeight w:val="420"/>
          <w:jc w:val="center"/>
        </w:trPr>
        <w:tc>
          <w:tcPr>
            <w:tcW w:w="1529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联系方式</w:t>
            </w:r>
          </w:p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（长短号）</w:t>
            </w:r>
          </w:p>
        </w:tc>
        <w:tc>
          <w:tcPr>
            <w:tcW w:w="2615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vAlign w:val="center"/>
          </w:tcPr>
          <w:p w:rsidR="00F0516E" w:rsidRDefault="00C455B6">
            <w:pPr>
              <w:widowControl/>
              <w:spacing w:before="81" w:after="81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QQ</w:t>
            </w:r>
          </w:p>
        </w:tc>
        <w:tc>
          <w:tcPr>
            <w:tcW w:w="2769" w:type="dxa"/>
            <w:vAlign w:val="center"/>
          </w:tcPr>
          <w:p w:rsidR="00F0516E" w:rsidRDefault="00F0516E">
            <w:pPr>
              <w:widowControl/>
              <w:spacing w:before="81" w:after="81" w:line="240" w:lineRule="atLeast"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vMerge/>
            <w:vAlign w:val="center"/>
          </w:tcPr>
          <w:p w:rsidR="00F0516E" w:rsidRDefault="00F0516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</w:tr>
    </w:tbl>
    <w:p w:rsidR="00F0516E" w:rsidRDefault="00C455B6">
      <w:pPr>
        <w:ind w:right="-154"/>
        <w:rPr>
          <w:rFonts w:ascii="宋体" w:hAnsi="宋体"/>
          <w:b/>
          <w:color w:val="008000"/>
          <w:sz w:val="24"/>
        </w:rPr>
      </w:pPr>
      <w:r>
        <w:rPr>
          <w:rFonts w:ascii="宋体" w:hAnsi="宋体" w:hint="eastAsia"/>
          <w:b/>
          <w:sz w:val="24"/>
        </w:rPr>
        <w:t>联系人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黄嘉敏：</w:t>
      </w:r>
      <w:r>
        <w:rPr>
          <w:rFonts w:ascii="宋体" w:hAnsi="宋体" w:hint="eastAsia"/>
          <w:b/>
          <w:sz w:val="24"/>
        </w:rPr>
        <w:t>15819797264</w:t>
      </w:r>
      <w:r>
        <w:rPr>
          <w:rFonts w:ascii="宋体" w:hAnsi="宋体" w:hint="eastAsia"/>
          <w:b/>
          <w:sz w:val="24"/>
        </w:rPr>
        <w:t xml:space="preserve">            </w:t>
      </w:r>
      <w:r>
        <w:rPr>
          <w:rFonts w:ascii="宋体" w:hAnsi="宋体" w:hint="eastAsia"/>
          <w:b/>
          <w:sz w:val="24"/>
        </w:rPr>
        <w:t xml:space="preserve"> </w:t>
      </w:r>
      <w:proofErr w:type="gramStart"/>
      <w:r>
        <w:rPr>
          <w:rFonts w:ascii="宋体" w:hAnsi="宋体" w:hint="eastAsia"/>
          <w:b/>
          <w:sz w:val="24"/>
        </w:rPr>
        <w:t>赖俊龙</w:t>
      </w:r>
      <w:proofErr w:type="gramEnd"/>
      <w:r>
        <w:rPr>
          <w:rFonts w:ascii="宋体" w:hAnsi="宋体" w:hint="eastAsia"/>
          <w:b/>
          <w:sz w:val="24"/>
        </w:rPr>
        <w:t>：</w:t>
      </w:r>
      <w:r>
        <w:rPr>
          <w:rFonts w:ascii="宋体" w:hAnsi="宋体" w:hint="eastAsia"/>
          <w:b/>
          <w:sz w:val="24"/>
        </w:rPr>
        <w:t>13826640678</w:t>
      </w:r>
    </w:p>
    <w:p w:rsidR="00F0516E" w:rsidRDefault="00F0516E"/>
    <w:p w:rsidR="00F0516E" w:rsidRDefault="00C455B6">
      <w:pPr>
        <w:jc w:val="righ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财会金融系团总支学生会</w:t>
      </w:r>
      <w:r>
        <w:rPr>
          <w:rFonts w:ascii="宋体" w:hAnsi="宋体" w:hint="eastAsia"/>
          <w:b/>
          <w:sz w:val="24"/>
        </w:rPr>
        <w:t>、</w:t>
      </w:r>
      <w:r>
        <w:rPr>
          <w:rFonts w:ascii="宋体" w:hAnsi="宋体" w:hint="eastAsia"/>
          <w:b/>
          <w:sz w:val="24"/>
        </w:rPr>
        <w:t>会计学会、金融学会</w:t>
      </w:r>
    </w:p>
    <w:p w:rsidR="00F0516E" w:rsidRDefault="00C455B6">
      <w:pPr>
        <w:jc w:val="righ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二〇一六年十一月</w:t>
      </w:r>
    </w:p>
    <w:p w:rsidR="00F0516E" w:rsidRDefault="00F0516E">
      <w:pPr>
        <w:jc w:val="right"/>
        <w:rPr>
          <w:rFonts w:ascii="宋体" w:hAnsi="宋体"/>
          <w:b/>
          <w:sz w:val="24"/>
        </w:rPr>
      </w:pPr>
    </w:p>
    <w:p w:rsidR="00F0516E" w:rsidRDefault="00F0516E">
      <w:pPr>
        <w:jc w:val="right"/>
        <w:rPr>
          <w:rFonts w:ascii="宋体" w:hAnsi="宋体"/>
          <w:b/>
          <w:sz w:val="24"/>
        </w:rPr>
      </w:pPr>
    </w:p>
    <w:sectPr w:rsidR="00F0516E">
      <w:headerReference w:type="even" r:id="rId10"/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5B6" w:rsidRDefault="00C455B6">
      <w:r>
        <w:separator/>
      </w:r>
    </w:p>
  </w:endnote>
  <w:endnote w:type="continuationSeparator" w:id="0">
    <w:p w:rsidR="00C455B6" w:rsidRDefault="00C45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16E" w:rsidRDefault="00C455B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F0516E" w:rsidRDefault="00C455B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35017">
                  <w:rPr>
                    <w:noProof/>
                    <w:sz w:val="18"/>
                  </w:rP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5B6" w:rsidRDefault="00C455B6">
      <w:r>
        <w:separator/>
      </w:r>
    </w:p>
  </w:footnote>
  <w:footnote w:type="continuationSeparator" w:id="0">
    <w:p w:rsidR="00C455B6" w:rsidRDefault="00C45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16E" w:rsidRDefault="00F0516E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16E" w:rsidRDefault="00F0516E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tabs>
          <w:tab w:val="left" w:pos="1260"/>
        </w:tabs>
        <w:ind w:left="12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1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left" w:pos="1260"/>
        </w:tabs>
        <w:ind w:left="12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2">
    <w:nsid w:val="0000000F"/>
    <w:multiLevelType w:val="multilevel"/>
    <w:tmpl w:val="0000000F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3">
    <w:nsid w:val="00000011"/>
    <w:multiLevelType w:val="multilevel"/>
    <w:tmpl w:val="00000011"/>
    <w:lvl w:ilvl="0">
      <w:start w:val="1"/>
      <w:numFmt w:val="decimal"/>
      <w:lvlText w:val="%1、"/>
      <w:lvlJc w:val="left"/>
      <w:pPr>
        <w:tabs>
          <w:tab w:val="left" w:pos="1260"/>
        </w:tabs>
        <w:ind w:left="12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4">
    <w:nsid w:val="13BD7A30"/>
    <w:multiLevelType w:val="multilevel"/>
    <w:tmpl w:val="13BD7A30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4013F3D"/>
    <w:multiLevelType w:val="multilevel"/>
    <w:tmpl w:val="64013F3D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%2，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24E0"/>
    <w:rsid w:val="00131EB4"/>
    <w:rsid w:val="00134D72"/>
    <w:rsid w:val="001360DF"/>
    <w:rsid w:val="00143330"/>
    <w:rsid w:val="001C04C3"/>
    <w:rsid w:val="00227E5F"/>
    <w:rsid w:val="002F3D88"/>
    <w:rsid w:val="00386919"/>
    <w:rsid w:val="00403531"/>
    <w:rsid w:val="00442D22"/>
    <w:rsid w:val="00467C9D"/>
    <w:rsid w:val="004F60D0"/>
    <w:rsid w:val="00622719"/>
    <w:rsid w:val="006324E0"/>
    <w:rsid w:val="00671983"/>
    <w:rsid w:val="00674FAA"/>
    <w:rsid w:val="00687121"/>
    <w:rsid w:val="00720DD6"/>
    <w:rsid w:val="007F1FC4"/>
    <w:rsid w:val="008C4C4C"/>
    <w:rsid w:val="008E3898"/>
    <w:rsid w:val="00904758"/>
    <w:rsid w:val="009068A4"/>
    <w:rsid w:val="00944EB5"/>
    <w:rsid w:val="00975197"/>
    <w:rsid w:val="00AC5880"/>
    <w:rsid w:val="00B80AF8"/>
    <w:rsid w:val="00B82267"/>
    <w:rsid w:val="00B92CEC"/>
    <w:rsid w:val="00BC0F62"/>
    <w:rsid w:val="00BE7E09"/>
    <w:rsid w:val="00C02B41"/>
    <w:rsid w:val="00C455B6"/>
    <w:rsid w:val="00D01B39"/>
    <w:rsid w:val="00D066DD"/>
    <w:rsid w:val="00D35017"/>
    <w:rsid w:val="00DB75D7"/>
    <w:rsid w:val="00DD18CD"/>
    <w:rsid w:val="00E42831"/>
    <w:rsid w:val="00F0516E"/>
    <w:rsid w:val="05253D30"/>
    <w:rsid w:val="0CD842E6"/>
    <w:rsid w:val="240E3817"/>
    <w:rsid w:val="256E4FB4"/>
    <w:rsid w:val="68CE22CC"/>
    <w:rsid w:val="7DAC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无间隔1"/>
    <w:link w:val="Char2"/>
    <w:uiPriority w:val="1"/>
    <w:qFormat/>
    <w:rPr>
      <w:sz w:val="22"/>
      <w:szCs w:val="22"/>
    </w:rPr>
  </w:style>
  <w:style w:type="character" w:customStyle="1" w:styleId="Char2">
    <w:name w:val="无间隔 Char"/>
    <w:basedOn w:val="a0"/>
    <w:link w:val="10"/>
    <w:uiPriority w:val="1"/>
    <w:qFormat/>
    <w:rPr>
      <w:kern w:val="0"/>
      <w:sz w:val="22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穿越">
  <a:themeElements>
    <a:clrScheme name="穿越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穿越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龙腾四海">
      <a:fillStyleLst>
        <a:solidFill>
          <a:schemeClr val="phClr">
            <a:tint val="100000"/>
            <a:shade val="100000"/>
            <a:hueMod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hueMod val="100000"/>
                <a:satMod val="250000"/>
              </a:schemeClr>
            </a:gs>
            <a:gs pos="75000">
              <a:schemeClr val="phClr">
                <a:tint val="80000"/>
                <a:shade val="100000"/>
                <a:hueMod val="100000"/>
                <a:satMod val="375000"/>
              </a:schemeClr>
            </a:gs>
            <a:gs pos="100000">
              <a:schemeClr val="phClr">
                <a:tint val="50000"/>
                <a:shade val="100000"/>
                <a:hueMod val="100000"/>
                <a:satMod val="5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100000"/>
                <a:shade val="50000"/>
                <a:hueMod val="100000"/>
                <a:satMod val="100000"/>
              </a:schemeClr>
              <a:schemeClr val="phClr">
                <a:tint val="100000"/>
                <a:shade val="75000"/>
                <a:hueMod val="100000"/>
                <a:satMod val="100000"/>
              </a:schemeClr>
            </a:duotone>
          </a:blip>
          <a:tile tx="0" ty="0" sx="50000" sy="50000" flip="none" algn="ctr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glow>
              <a:schemeClr val="phClr">
                <a:tint val="100000"/>
                <a:shade val="100000"/>
                <a:hueMod val="100000"/>
                <a:satMod val="100000"/>
              </a:schemeClr>
            </a:glow>
          </a:effectLst>
        </a:effectStyle>
        <a:effectStyle>
          <a:effectLst>
            <a:glow>
              <a:schemeClr val="phClr">
                <a:tint val="100000"/>
                <a:shade val="100000"/>
                <a:hueMod val="100000"/>
                <a:satMod val="100000"/>
              </a:schemeClr>
            </a:glow>
          </a:effectLst>
          <a:scene3d>
            <a:camera prst="orthographicFront" fov="0">
              <a:rot lat="0" lon="0" rev="0"/>
            </a:camera>
            <a:lightRig rig="threePt" dir="tl">
              <a:rot lat="0" lon="0" rev="0"/>
            </a:lightRig>
          </a:scene3d>
          <a:sp3d prstMaterial="metal">
            <a:bevelT w="12700" h="12700" prst="relaxedInset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glow>
              <a:schemeClr val="phClr">
                <a:tint val="100000"/>
                <a:shade val="100000"/>
                <a:hueMod val="100000"/>
                <a:satMod val="100000"/>
              </a:schemeClr>
            </a:glow>
            <a:outerShdw blurRad="44450" dist="50800" dir="3300000" sx="99000" sy="99000" algn="tl" rotWithShape="0">
              <a:srgbClr val="000000">
                <a:alpha val="55000"/>
              </a:srgbClr>
            </a:outerShdw>
          </a:effectLst>
          <a:scene3d>
            <a:camera prst="orthographicFront">
              <a:rot lat="0" lon="0" rev="0"/>
            </a:camera>
            <a:lightRig rig="contrasting" dir="tl">
              <a:rot lat="0" lon="0" rev="14220000"/>
            </a:lightRig>
          </a:scene3d>
          <a:sp3d prstMaterial="dkEdge">
            <a:bevelT w="63500" h="63500"/>
            <a:bevelB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bg1">
                <a:shade val="100000"/>
                <a:satMod val="150000"/>
              </a:schemeClr>
            </a:gs>
            <a:gs pos="65000">
              <a:schemeClr val="bg1">
                <a:shade val="90000"/>
                <a:satMod val="375000"/>
              </a:schemeClr>
            </a:gs>
            <a:gs pos="100000">
              <a:schemeClr val="phClr">
                <a:tint val="88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2">
            <a:duotone>
              <a:schemeClr val="phClr">
                <a:shade val="40000"/>
                <a:satMod val="180000"/>
              </a:schemeClr>
              <a:schemeClr val="phClr">
                <a:tint val="90000"/>
                <a:satMod val="20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D395FB-65C4-4057-90B6-2F24567FE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csxy</cp:lastModifiedBy>
  <cp:revision>23</cp:revision>
  <dcterms:created xsi:type="dcterms:W3CDTF">2016-10-18T10:52:00Z</dcterms:created>
  <dcterms:modified xsi:type="dcterms:W3CDTF">2016-11-09T01:58:00Z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